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70"/>
        <w:gridCol w:w="4230"/>
        <w:gridCol w:w="5640"/>
        <w:tblGridChange w:id="0">
          <w:tblGrid>
            <w:gridCol w:w="4770"/>
            <w:gridCol w:w="4230"/>
            <w:gridCol w:w="5640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SCIENZE PRIMA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138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splorazione e descrizione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oggetti e materiali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2846240997314" w:lineRule="auto"/>
              <w:ind w:left="119.77203369140625" w:right="50.2362060546875" w:firstLine="10.15930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Esplorare e descrivere, oggetti, materiali attraverso l’interazione  diretta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124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materiali e loro proprietà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2897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sservazione e sperimentazione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sul campo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2954216003418" w:lineRule="auto"/>
              <w:ind w:left="115.58868408203125" w:right="337.6824951171875" w:firstLine="5.975952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Conoscere le trasformazioni dei fenomeni nel tempo, cogliendo somiglianze e differenze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88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124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 fenomeni atmosferici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124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 cambiamenti stagionali</w:t>
            </w:r>
          </w:p>
        </w:tc>
      </w:tr>
      <w:tr>
        <w:trPr>
          <w:cantSplit w:val="0"/>
          <w:trHeight w:val="736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’uomo, i viventi e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19.77203369140625" w:right="50.634765625" w:firstLine="1.79260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Conoscere le principali fasi vitali di  organismi animali e vegetali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6823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Organismi animali e vegetali nel loro ambiente di vita</w:t>
            </w:r>
          </w:p>
        </w:tc>
      </w:tr>
      <w:tr>
        <w:trPr>
          <w:cantSplit w:val="0"/>
          <w:trHeight w:val="744.40002441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20.76812744140625" w:right="51.431884765625" w:firstLine="0.79650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Conoscere le parti del proprio e  corpo e gli organi di senso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6145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Gli organi di senso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124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.599426269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produzione orale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 scritta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0988464355" w:lineRule="auto"/>
              <w:ind w:left="119.77203369140625" w:right="50.435791015625" w:firstLine="10.15930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Esporre in forma orale le  conoscenze acquisite usando il linguaggio specifico della  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.7645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presi in esame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4258.600158691406" w:top="1426.0009765625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