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77" w:rsidRDefault="00C51677" w:rsidP="00C51677">
      <w:pPr>
        <w:spacing w:line="0" w:lineRule="atLeast"/>
        <w:ind w:right="-497"/>
        <w:jc w:val="righ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Allegato 2</w:t>
      </w:r>
    </w:p>
    <w:p w:rsidR="00C51677" w:rsidRDefault="00C51677" w:rsidP="00C51677">
      <w:pPr>
        <w:spacing w:line="0" w:lineRule="atLeast"/>
        <w:ind w:right="-497"/>
        <w:jc w:val="center"/>
        <w:rPr>
          <w:rFonts w:ascii="Arial" w:eastAsia="Arial" w:hAnsi="Arial"/>
          <w:b/>
        </w:rPr>
      </w:pPr>
    </w:p>
    <w:p w:rsidR="00C51677" w:rsidRDefault="00C51677" w:rsidP="00C51677">
      <w:pPr>
        <w:spacing w:line="0" w:lineRule="atLeast"/>
        <w:ind w:right="-497"/>
        <w:jc w:val="center"/>
        <w:rPr>
          <w:rFonts w:ascii="Arial" w:eastAsia="Arial" w:hAnsi="Arial"/>
          <w:b/>
        </w:rPr>
      </w:pPr>
    </w:p>
    <w:p w:rsidR="00C51677" w:rsidRDefault="00C51677" w:rsidP="00C51677">
      <w:pPr>
        <w:spacing w:line="0" w:lineRule="atLeast"/>
        <w:ind w:right="-497"/>
        <w:jc w:val="center"/>
        <w:rPr>
          <w:rFonts w:ascii="Arial" w:eastAsia="Arial" w:hAnsi="Arial"/>
          <w:b/>
        </w:rPr>
      </w:pPr>
    </w:p>
    <w:p w:rsidR="00C51677" w:rsidRPr="00C51677" w:rsidRDefault="00C51677" w:rsidP="00C51677">
      <w:pPr>
        <w:spacing w:line="0" w:lineRule="atLeast"/>
        <w:ind w:right="-49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51677">
        <w:rPr>
          <w:rFonts w:ascii="Times New Roman" w:eastAsia="Arial" w:hAnsi="Times New Roman" w:cs="Times New Roman"/>
          <w:b/>
          <w:sz w:val="24"/>
          <w:szCs w:val="24"/>
        </w:rPr>
        <w:t>Modalità di affidamento</w:t>
      </w:r>
    </w:p>
    <w:p w:rsidR="00C51677" w:rsidRPr="00C51677" w:rsidRDefault="00C51677" w:rsidP="00C51677">
      <w:pPr>
        <w:spacing w:line="2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1677" w:rsidRDefault="00C51677" w:rsidP="00C51677">
      <w:pPr>
        <w:spacing w:line="327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S'informa che l'incarico sarà aggiudicato alla figura professionale che effettuerà il Progetto, in base ai successivi parametri di valutazione, a ciascuno dei quali è attribuito un punteggio, </w:t>
      </w:r>
      <w:r>
        <w:rPr>
          <w:rFonts w:ascii="Arial" w:eastAsia="Arial" w:hAnsi="Arial"/>
          <w:b/>
        </w:rPr>
        <w:t>fino ad un massimo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>di 100 punti</w:t>
      </w:r>
      <w:r>
        <w:rPr>
          <w:rFonts w:ascii="Arial" w:eastAsia="Arial" w:hAnsi="Arial"/>
        </w:rPr>
        <w:t>.</w:t>
      </w:r>
    </w:p>
    <w:p w:rsidR="00C51677" w:rsidRDefault="00C51677" w:rsidP="00C51677">
      <w:pPr>
        <w:spacing w:line="70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Le offerte saranno valutate secondo il sistema dell’offerta economicamente più vantaggiosa.</w:t>
      </w:r>
    </w:p>
    <w:p w:rsidR="00C51677" w:rsidRDefault="00C51677" w:rsidP="00C51677">
      <w:pPr>
        <w:spacing w:line="150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 criteri considerati sono sotto specificati:</w:t>
      </w:r>
      <w:bookmarkStart w:id="0" w:name="_GoBack"/>
      <w:bookmarkEnd w:id="0"/>
    </w:p>
    <w:p w:rsidR="00C51677" w:rsidRDefault="00C51677" w:rsidP="00C51677">
      <w:pPr>
        <w:spacing w:line="212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tabs>
          <w:tab w:val="left" w:pos="7318"/>
        </w:tabs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Economicità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i/>
        </w:rPr>
        <w:t>massimo punti 50</w:t>
      </w:r>
    </w:p>
    <w:p w:rsidR="00C51677" w:rsidRDefault="00C51677" w:rsidP="00C51677">
      <w:pPr>
        <w:spacing w:line="200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237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tabs>
          <w:tab w:val="left" w:pos="3218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Il punteggio massimo assegnato,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sarà attribuito ad insindacabile giudizio dell’istituzione scolastica in</w:t>
      </w:r>
    </w:p>
    <w:p w:rsidR="00C51677" w:rsidRDefault="00C51677" w:rsidP="00C5167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relazione alle proprie esigenze e relativamente al rapporto qualità/prezzo.</w:t>
      </w:r>
    </w:p>
    <w:p w:rsidR="00C51677" w:rsidRDefault="00C51677" w:rsidP="00C5167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Alle restanti offerte sarà attribuito un punteggio ridotto .</w:t>
      </w:r>
    </w:p>
    <w:p w:rsidR="00C51677" w:rsidRDefault="00C51677" w:rsidP="00C51677">
      <w:pPr>
        <w:spacing w:line="102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322" w:lineRule="auto"/>
        <w:rPr>
          <w:rFonts w:ascii="Arial" w:eastAsia="Arial" w:hAnsi="Arial"/>
        </w:rPr>
      </w:pPr>
      <w:r>
        <w:rPr>
          <w:rFonts w:ascii="Arial" w:eastAsia="Arial" w:hAnsi="Arial"/>
        </w:rPr>
        <w:t>Il compenso orario dovrà essere indicato al lordo, ossia comprensivo di imposte e di ogni altro onere, senza costi aggiuntivi.</w:t>
      </w:r>
    </w:p>
    <w:p w:rsidR="00C51677" w:rsidRDefault="00C51677" w:rsidP="00C51677">
      <w:pPr>
        <w:spacing w:line="15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460"/>
        <w:gridCol w:w="5340"/>
        <w:gridCol w:w="2460"/>
      </w:tblGrid>
      <w:tr w:rsidR="00C51677" w:rsidTr="00476150">
        <w:trPr>
          <w:trHeight w:val="230"/>
        </w:trPr>
        <w:tc>
          <w:tcPr>
            <w:tcW w:w="6440" w:type="dxa"/>
            <w:gridSpan w:val="3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  <w:i/>
              </w:rPr>
            </w:pPr>
            <w:bookmarkStart w:id="1" w:name="page3"/>
            <w:bookmarkEnd w:id="1"/>
            <w:r>
              <w:rPr>
                <w:rFonts w:ascii="Arial" w:eastAsia="Arial" w:hAnsi="Arial"/>
                <w:b/>
                <w:i/>
              </w:rPr>
              <w:t>Titoli culturali e professionali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760"/>
              <w:rPr>
                <w:rFonts w:ascii="Arial" w:eastAsia="Arial" w:hAnsi="Arial"/>
                <w:b/>
                <w:i/>
                <w:w w:val="99"/>
              </w:rPr>
            </w:pPr>
            <w:r>
              <w:rPr>
                <w:rFonts w:ascii="Arial" w:eastAsia="Arial" w:hAnsi="Arial"/>
                <w:b/>
                <w:i/>
                <w:w w:val="99"/>
              </w:rPr>
              <w:t>massimo punti 25</w:t>
            </w:r>
          </w:p>
        </w:tc>
      </w:tr>
      <w:tr w:rsidR="00C51677" w:rsidTr="00476150">
        <w:trPr>
          <w:trHeight w:val="319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5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Diploma di Istituto Superiore nel settore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1677" w:rsidTr="00476150">
        <w:trPr>
          <w:trHeight w:val="379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5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Laurea nel settore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1677" w:rsidTr="00476150">
        <w:trPr>
          <w:trHeight w:val="382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oppure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1677" w:rsidTr="00476150">
        <w:trPr>
          <w:trHeight w:val="379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1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Corso di Laurea nel settore in attuazione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1677" w:rsidTr="00476150">
        <w:trPr>
          <w:trHeight w:val="670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3</w:t>
            </w:r>
          </w:p>
        </w:tc>
        <w:tc>
          <w:tcPr>
            <w:tcW w:w="53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altro Diploma di specializzazione nel settore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51677" w:rsidTr="00476150">
        <w:trPr>
          <w:trHeight w:val="379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2</w:t>
            </w:r>
          </w:p>
        </w:tc>
        <w:tc>
          <w:tcPr>
            <w:tcW w:w="7800" w:type="dxa"/>
            <w:gridSpan w:val="2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Abilitazione all'insegnamento classe di concorso congruente all'attività richiesta</w:t>
            </w:r>
          </w:p>
        </w:tc>
      </w:tr>
      <w:tr w:rsidR="00C51677" w:rsidTr="00476150">
        <w:trPr>
          <w:trHeight w:val="379"/>
        </w:trPr>
        <w:tc>
          <w:tcPr>
            <w:tcW w:w="64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  <w:w w:val="89"/>
              </w:rPr>
            </w:pPr>
            <w:r>
              <w:rPr>
                <w:rFonts w:ascii="Arial" w:eastAsia="Arial" w:hAnsi="Arial"/>
                <w:b/>
                <w:w w:val="89"/>
              </w:rPr>
              <w:t>1</w:t>
            </w:r>
          </w:p>
        </w:tc>
        <w:tc>
          <w:tcPr>
            <w:tcW w:w="7800" w:type="dxa"/>
            <w:gridSpan w:val="2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 xml:space="preserve">per ogni Corso di aggiornamento nel settore, </w:t>
            </w:r>
            <w:r>
              <w:rPr>
                <w:rFonts w:ascii="Arial" w:eastAsia="Arial" w:hAnsi="Arial"/>
                <w:b/>
              </w:rPr>
              <w:t>fino a un massimo di punti 10</w:t>
            </w:r>
          </w:p>
        </w:tc>
      </w:tr>
    </w:tbl>
    <w:p w:rsidR="00C51677" w:rsidRDefault="00C51677" w:rsidP="00C51677">
      <w:pPr>
        <w:spacing w:line="104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322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 titoli culturali e professionali dovranno essere autocertificati con l’indicazione dell’Istituto e dell’anno in cui sono stati conseguiti nel successivo prospetto allegato.</w:t>
      </w:r>
    </w:p>
    <w:p w:rsidR="00C51677" w:rsidRDefault="00C51677" w:rsidP="00C51677">
      <w:pPr>
        <w:spacing w:line="13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20"/>
        <w:gridCol w:w="4580"/>
        <w:gridCol w:w="3620"/>
      </w:tblGrid>
      <w:tr w:rsidR="00C51677" w:rsidTr="00476150">
        <w:trPr>
          <w:trHeight w:val="230"/>
        </w:trPr>
        <w:tc>
          <w:tcPr>
            <w:tcW w:w="5680" w:type="dxa"/>
            <w:gridSpan w:val="3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Servizio prestato in qualità di esperto</w:t>
            </w:r>
          </w:p>
        </w:tc>
        <w:tc>
          <w:tcPr>
            <w:tcW w:w="362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1520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  <w:b/>
                <w:i/>
              </w:rPr>
              <w:t>massimo punti 25</w:t>
            </w:r>
          </w:p>
        </w:tc>
      </w:tr>
      <w:tr w:rsidR="00C51677" w:rsidTr="00476150">
        <w:trPr>
          <w:trHeight w:val="319"/>
        </w:trPr>
        <w:tc>
          <w:tcPr>
            <w:tcW w:w="58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</w:t>
            </w:r>
          </w:p>
        </w:tc>
        <w:tc>
          <w:tcPr>
            <w:tcW w:w="8200" w:type="dxa"/>
            <w:gridSpan w:val="2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</w:rPr>
              <w:t xml:space="preserve">per ogni Progetto svolto in ambito scolastico, </w:t>
            </w:r>
            <w:r>
              <w:rPr>
                <w:rFonts w:ascii="Arial" w:eastAsia="Arial" w:hAnsi="Arial"/>
                <w:b/>
              </w:rPr>
              <w:t>fino a un massimo di punti 20</w:t>
            </w:r>
          </w:p>
        </w:tc>
      </w:tr>
      <w:tr w:rsidR="00C51677" w:rsidTr="00476150">
        <w:trPr>
          <w:trHeight w:val="319"/>
        </w:trPr>
        <w:tc>
          <w:tcPr>
            <w:tcW w:w="58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punti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right="24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</w:t>
            </w:r>
          </w:p>
        </w:tc>
        <w:tc>
          <w:tcPr>
            <w:tcW w:w="8200" w:type="dxa"/>
            <w:gridSpan w:val="2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 ogni Progetto svolto in altro ambito con bambini o ragazzi di età scolare (3-12 anni),</w:t>
            </w:r>
          </w:p>
        </w:tc>
      </w:tr>
      <w:tr w:rsidR="00C51677" w:rsidTr="00476150">
        <w:trPr>
          <w:trHeight w:val="320"/>
        </w:trPr>
        <w:tc>
          <w:tcPr>
            <w:tcW w:w="58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8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ind w:left="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fino a un massimo di punti 5</w:t>
            </w:r>
          </w:p>
        </w:tc>
        <w:tc>
          <w:tcPr>
            <w:tcW w:w="3620" w:type="dxa"/>
            <w:shd w:val="clear" w:color="auto" w:fill="auto"/>
            <w:vAlign w:val="bottom"/>
          </w:tcPr>
          <w:p w:rsidR="00C51677" w:rsidRDefault="00C51677" w:rsidP="004761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51677" w:rsidRDefault="00C51677" w:rsidP="00C51677">
      <w:pPr>
        <w:spacing w:line="104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322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 Servizi prestati in qualità di Docente/Esperto dovranno essere autocertificati con l’indicazione dell’Istituto scolastico/Ente promotore e dell’anno scolastico in cui è stato svolto.</w:t>
      </w:r>
    </w:p>
    <w:p w:rsidR="00C51677" w:rsidRDefault="00C51677" w:rsidP="00C51677">
      <w:pPr>
        <w:spacing w:line="131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Criterio di preferenza in caso di parità tra le offerte di uno o più offerenti</w:t>
      </w:r>
    </w:p>
    <w:p w:rsidR="00C51677" w:rsidRDefault="00C51677" w:rsidP="00C51677">
      <w:pPr>
        <w:spacing w:line="102" w:lineRule="exact"/>
        <w:rPr>
          <w:rFonts w:ascii="Times New Roman" w:eastAsia="Times New Roman" w:hAnsi="Times New Roman"/>
        </w:rPr>
      </w:pPr>
    </w:p>
    <w:p w:rsidR="00C51677" w:rsidRDefault="00C51677" w:rsidP="00C51677">
      <w:pPr>
        <w:spacing w:line="322" w:lineRule="auto"/>
        <w:ind w:right="20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>A parità di punteggio sarà considerata prioritaria la continuità nell’Istituto se l’esito dei servizi prestati è stato positivo.</w:t>
      </w:r>
    </w:p>
    <w:p w:rsidR="001E203A" w:rsidRDefault="001E203A"/>
    <w:sectPr w:rsidR="001E2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B8"/>
    <w:rsid w:val="00155CB8"/>
    <w:rsid w:val="001E203A"/>
    <w:rsid w:val="00C5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7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7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Utente07</dc:creator>
  <cp:keywords/>
  <dc:description/>
  <cp:lastModifiedBy>Utente07</cp:lastModifiedBy>
  <cp:revision>2</cp:revision>
  <dcterms:created xsi:type="dcterms:W3CDTF">2018-11-22T14:16:00Z</dcterms:created>
  <dcterms:modified xsi:type="dcterms:W3CDTF">2018-11-22T14:19:00Z</dcterms:modified>
</cp:coreProperties>
</file>