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26" w:rsidRDefault="00155DEF">
      <w:pPr>
        <w:pStyle w:val="Titolo2"/>
        <w:jc w:val="left"/>
        <w:rPr>
          <w:sz w:val="24"/>
          <w:szCs w:val="24"/>
        </w:rPr>
      </w:pPr>
      <w:r>
        <w:rPr>
          <w:sz w:val="24"/>
          <w:szCs w:val="24"/>
        </w:rPr>
        <w:t>REPORT PROGETTO</w:t>
      </w:r>
    </w:p>
    <w:p w:rsidR="004E6226" w:rsidRDefault="004E6226"/>
    <w:tbl>
      <w:tblPr>
        <w:tblStyle w:val="TableNormal"/>
        <w:tblW w:w="9514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14"/>
      </w:tblGrid>
      <w:tr w:rsidR="004E6226">
        <w:trPr>
          <w:trHeight w:val="592"/>
        </w:trPr>
        <w:tc>
          <w:tcPr>
            <w:tcW w:w="9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226" w:rsidRDefault="00155DEF" w:rsidP="001605F3">
            <w:pPr>
              <w:pStyle w:val="CorpoA"/>
              <w:keepNext/>
              <w:suppressAutoHyphens/>
              <w:outlineLvl w:val="2"/>
            </w:pPr>
            <w:r>
              <w:rPr>
                <w:rFonts w:ascii="Arial" w:hAnsi="Arial"/>
                <w:b/>
                <w:bCs/>
              </w:rPr>
              <w:t xml:space="preserve">Area:  </w:t>
            </w:r>
          </w:p>
        </w:tc>
      </w:tr>
    </w:tbl>
    <w:p w:rsidR="004E6226" w:rsidRDefault="004E6226">
      <w:pPr>
        <w:widowControl w:val="0"/>
      </w:pPr>
    </w:p>
    <w:p w:rsidR="004E6226" w:rsidRDefault="004E6226">
      <w:pPr>
        <w:rPr>
          <w:b/>
          <w:bCs/>
          <w:sz w:val="24"/>
          <w:szCs w:val="24"/>
        </w:rPr>
      </w:pPr>
    </w:p>
    <w:tbl>
      <w:tblPr>
        <w:tblStyle w:val="TableNormal"/>
        <w:tblW w:w="6912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912"/>
      </w:tblGrid>
      <w:tr w:rsidR="004E6226">
        <w:trPr>
          <w:trHeight w:val="577"/>
        </w:trPr>
        <w:tc>
          <w:tcPr>
            <w:tcW w:w="6912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226" w:rsidRDefault="00155DEF">
            <w:pPr>
              <w:pStyle w:val="Titolo2"/>
              <w:jc w:val="left"/>
            </w:pPr>
            <w:r>
              <w:rPr>
                <w:sz w:val="24"/>
                <w:szCs w:val="24"/>
              </w:rPr>
              <w:t xml:space="preserve">Progetto:  </w:t>
            </w:r>
            <w:r w:rsidR="001605F3">
              <w:rPr>
                <w:sz w:val="24"/>
                <w:szCs w:val="24"/>
              </w:rPr>
              <w:t xml:space="preserve">5.3 </w:t>
            </w:r>
            <w:bookmarkStart w:id="0" w:name="_GoBack"/>
            <w:bookmarkEnd w:id="0"/>
            <w:r>
              <w:rPr>
                <w:sz w:val="24"/>
                <w:szCs w:val="24"/>
              </w:rPr>
              <w:t>TRA-ME TRA NOI</w:t>
            </w:r>
          </w:p>
        </w:tc>
      </w:tr>
    </w:tbl>
    <w:p w:rsidR="004E6226" w:rsidRDefault="004E6226">
      <w:pPr>
        <w:rPr>
          <w:b/>
          <w:bCs/>
          <w:sz w:val="24"/>
          <w:szCs w:val="24"/>
        </w:rPr>
      </w:pPr>
    </w:p>
    <w:p w:rsidR="004E6226" w:rsidRDefault="00155DE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ANNO SCOLASTICO 2018/2019</w:t>
      </w:r>
    </w:p>
    <w:p w:rsidR="004E6226" w:rsidRDefault="004E6226">
      <w:pPr>
        <w:rPr>
          <w:b/>
          <w:bCs/>
          <w:sz w:val="24"/>
          <w:szCs w:val="24"/>
        </w:rPr>
      </w:pPr>
    </w:p>
    <w:p w:rsidR="004E6226" w:rsidRDefault="004E6226">
      <w:pPr>
        <w:rPr>
          <w:sz w:val="24"/>
          <w:szCs w:val="24"/>
        </w:rPr>
      </w:pPr>
    </w:p>
    <w:p w:rsidR="004E6226" w:rsidRDefault="00155DE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RESPONSABILE DI PROGETTO</w:t>
      </w:r>
    </w:p>
    <w:p w:rsidR="004E6226" w:rsidRDefault="004E6226">
      <w:pPr>
        <w:rPr>
          <w:sz w:val="24"/>
          <w:szCs w:val="24"/>
        </w:rPr>
      </w:pPr>
    </w:p>
    <w:tbl>
      <w:tblPr>
        <w:tblStyle w:val="TableNormal"/>
        <w:tblW w:w="9778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8"/>
      </w:tblGrid>
      <w:tr w:rsidR="004E6226">
        <w:trPr>
          <w:trHeight w:val="592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226" w:rsidRDefault="00155DEF">
            <w:pPr>
              <w:pStyle w:val="CorpoA"/>
              <w:suppressAutoHyphens/>
            </w:pPr>
            <w:r>
              <w:rPr>
                <w:rFonts w:ascii="Arial" w:hAnsi="Arial"/>
                <w:sz w:val="26"/>
                <w:szCs w:val="26"/>
                <w:lang w:val="en-US"/>
              </w:rPr>
              <w:t xml:space="preserve">Silvana </w:t>
            </w:r>
            <w:proofErr w:type="spellStart"/>
            <w:r>
              <w:rPr>
                <w:rFonts w:ascii="Arial" w:hAnsi="Arial"/>
                <w:sz w:val="26"/>
                <w:szCs w:val="26"/>
                <w:lang w:val="en-US"/>
              </w:rPr>
              <w:t>Meroni</w:t>
            </w:r>
            <w:proofErr w:type="spellEnd"/>
          </w:p>
        </w:tc>
      </w:tr>
    </w:tbl>
    <w:p w:rsidR="004E6226" w:rsidRDefault="004E6226">
      <w:pPr>
        <w:widowControl w:val="0"/>
        <w:rPr>
          <w:sz w:val="24"/>
          <w:szCs w:val="24"/>
        </w:rPr>
      </w:pPr>
    </w:p>
    <w:p w:rsidR="004E6226" w:rsidRDefault="004E6226">
      <w:pPr>
        <w:rPr>
          <w:sz w:val="24"/>
          <w:szCs w:val="24"/>
        </w:rPr>
      </w:pPr>
    </w:p>
    <w:p w:rsidR="004E6226" w:rsidRDefault="00155DE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EQUIPE DI PROGETTO</w:t>
      </w:r>
    </w:p>
    <w:p w:rsidR="004E6226" w:rsidRDefault="004E6226">
      <w:pPr>
        <w:rPr>
          <w:sz w:val="24"/>
          <w:szCs w:val="24"/>
        </w:rPr>
      </w:pPr>
    </w:p>
    <w:tbl>
      <w:tblPr>
        <w:tblStyle w:val="TableNormal"/>
        <w:tblW w:w="9778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8"/>
      </w:tblGrid>
      <w:tr w:rsidR="004E6226">
        <w:trPr>
          <w:trHeight w:val="592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226" w:rsidRDefault="00155DEF">
            <w:pPr>
              <w:pStyle w:val="CorpoA"/>
              <w:suppressAutoHyphens/>
            </w:pPr>
            <w:r w:rsidRPr="00BB5DC6">
              <w:rPr>
                <w:rFonts w:ascii="Arial" w:hAnsi="Arial"/>
                <w:sz w:val="26"/>
                <w:szCs w:val="26"/>
              </w:rPr>
              <w:t>Presidenti di interclasse</w:t>
            </w:r>
            <w:r w:rsidR="00BB5DC6" w:rsidRPr="00BB5DC6">
              <w:rPr>
                <w:rFonts w:ascii="Arial" w:hAnsi="Arial"/>
                <w:sz w:val="26"/>
                <w:szCs w:val="26"/>
              </w:rPr>
              <w:t xml:space="preserve"> Primaria Battisti</w:t>
            </w:r>
          </w:p>
        </w:tc>
      </w:tr>
    </w:tbl>
    <w:p w:rsidR="004E6226" w:rsidRDefault="004E6226">
      <w:pPr>
        <w:widowControl w:val="0"/>
        <w:rPr>
          <w:sz w:val="24"/>
          <w:szCs w:val="24"/>
        </w:rPr>
      </w:pPr>
    </w:p>
    <w:p w:rsidR="004E6226" w:rsidRDefault="004E6226">
      <w:pPr>
        <w:pStyle w:val="Titolo2"/>
        <w:jc w:val="left"/>
        <w:rPr>
          <w:b w:val="0"/>
          <w:bCs w:val="0"/>
          <w:sz w:val="24"/>
          <w:szCs w:val="24"/>
        </w:rPr>
      </w:pPr>
    </w:p>
    <w:p w:rsidR="004E6226" w:rsidRDefault="00155DEF">
      <w:pPr>
        <w:pStyle w:val="Titolo2"/>
        <w:jc w:val="left"/>
        <w:rPr>
          <w:sz w:val="24"/>
          <w:szCs w:val="24"/>
        </w:rPr>
      </w:pPr>
      <w:r>
        <w:rPr>
          <w:sz w:val="24"/>
          <w:szCs w:val="24"/>
        </w:rPr>
        <w:t>ANALISI GRIGLIE OBIETTIVI MISURABILI (ML046)</w:t>
      </w:r>
    </w:p>
    <w:tbl>
      <w:tblPr>
        <w:tblStyle w:val="TableNormal"/>
        <w:tblW w:w="9632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632"/>
      </w:tblGrid>
      <w:tr w:rsidR="004E6226">
        <w:trPr>
          <w:trHeight w:val="391"/>
        </w:trPr>
        <w:tc>
          <w:tcPr>
            <w:tcW w:w="9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226" w:rsidRDefault="00155DEF">
            <w:pPr>
              <w:tabs>
                <w:tab w:val="center" w:pos="4781"/>
              </w:tabs>
            </w:pPr>
            <w:r>
              <w:rPr>
                <w:sz w:val="24"/>
                <w:szCs w:val="24"/>
              </w:rPr>
              <w:t>Non previste</w:t>
            </w:r>
          </w:p>
        </w:tc>
      </w:tr>
    </w:tbl>
    <w:p w:rsidR="004E6226" w:rsidRDefault="004E6226">
      <w:pPr>
        <w:rPr>
          <w:sz w:val="24"/>
          <w:szCs w:val="24"/>
        </w:rPr>
      </w:pPr>
    </w:p>
    <w:p w:rsidR="004E6226" w:rsidRDefault="00155DEF">
      <w:pPr>
        <w:pStyle w:val="Titolo2"/>
        <w:jc w:val="left"/>
        <w:rPr>
          <w:sz w:val="24"/>
          <w:szCs w:val="24"/>
        </w:rPr>
      </w:pPr>
      <w:r>
        <w:rPr>
          <w:sz w:val="24"/>
          <w:szCs w:val="24"/>
        </w:rPr>
        <w:t>ANALISI QUESTIONARI GENITORI</w:t>
      </w:r>
    </w:p>
    <w:tbl>
      <w:tblPr>
        <w:tblStyle w:val="TableNormal"/>
        <w:tblW w:w="9778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8"/>
      </w:tblGrid>
      <w:tr w:rsidR="004E6226">
        <w:trPr>
          <w:trHeight w:val="1432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226" w:rsidRDefault="00155DEF">
            <w:r>
              <w:rPr>
                <w:sz w:val="24"/>
                <w:szCs w:val="24"/>
              </w:rPr>
              <w:t>Non previsti</w:t>
            </w:r>
          </w:p>
        </w:tc>
      </w:tr>
    </w:tbl>
    <w:p w:rsidR="004E6226" w:rsidRDefault="004E6226" w:rsidP="00BB5DC6">
      <w:pPr>
        <w:pStyle w:val="Titolo2"/>
        <w:widowControl w:val="0"/>
        <w:ind w:left="324" w:hanging="324"/>
        <w:jc w:val="left"/>
        <w:rPr>
          <w:sz w:val="24"/>
          <w:szCs w:val="24"/>
        </w:rPr>
      </w:pPr>
    </w:p>
    <w:p w:rsidR="004E6226" w:rsidRDefault="004E6226" w:rsidP="00BB5DC6">
      <w:pPr>
        <w:pStyle w:val="Titolo2"/>
        <w:widowControl w:val="0"/>
        <w:ind w:left="216" w:hanging="216"/>
        <w:jc w:val="left"/>
        <w:rPr>
          <w:sz w:val="24"/>
          <w:szCs w:val="24"/>
        </w:rPr>
      </w:pPr>
    </w:p>
    <w:p w:rsidR="004E6226" w:rsidRDefault="00BB5DC6">
      <w:pPr>
        <w:pStyle w:val="Titolo2"/>
        <w:jc w:val="left"/>
        <w:rPr>
          <w:sz w:val="24"/>
          <w:szCs w:val="24"/>
        </w:rPr>
      </w:pPr>
      <w:r>
        <w:rPr>
          <w:sz w:val="24"/>
          <w:szCs w:val="24"/>
        </w:rPr>
        <w:t>A</w:t>
      </w:r>
      <w:r w:rsidR="00155DEF">
        <w:rPr>
          <w:sz w:val="24"/>
          <w:szCs w:val="24"/>
        </w:rPr>
        <w:t xml:space="preserve">NALISI AUTOVALUTAZIONE ALUNNI O QUESTIONARI </w:t>
      </w:r>
    </w:p>
    <w:tbl>
      <w:tblPr>
        <w:tblStyle w:val="TableNormal"/>
        <w:tblW w:w="9778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778"/>
      </w:tblGrid>
      <w:tr w:rsidR="004E6226" w:rsidTr="00BB5DC6">
        <w:trPr>
          <w:trHeight w:val="871"/>
        </w:trPr>
        <w:tc>
          <w:tcPr>
            <w:tcW w:w="9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226" w:rsidRDefault="00155DEF">
            <w:pPr>
              <w:pStyle w:val="CorpoA"/>
            </w:pPr>
            <w:r>
              <w:rPr>
                <w:rFonts w:ascii="Arial" w:hAnsi="Arial"/>
                <w:lang w:val="en-US"/>
              </w:rPr>
              <w:t xml:space="preserve">Non </w:t>
            </w:r>
            <w:proofErr w:type="spellStart"/>
            <w:r>
              <w:rPr>
                <w:rFonts w:ascii="Arial" w:hAnsi="Arial"/>
                <w:lang w:val="en-US"/>
              </w:rPr>
              <w:t>previsti</w:t>
            </w:r>
            <w:proofErr w:type="spellEnd"/>
          </w:p>
        </w:tc>
      </w:tr>
    </w:tbl>
    <w:p w:rsidR="004E6226" w:rsidRDefault="004E6226">
      <w:pPr>
        <w:pStyle w:val="Titolo2"/>
        <w:widowControl w:val="0"/>
        <w:ind w:left="216" w:hanging="216"/>
        <w:jc w:val="left"/>
        <w:rPr>
          <w:sz w:val="24"/>
          <w:szCs w:val="24"/>
        </w:rPr>
      </w:pPr>
    </w:p>
    <w:p w:rsidR="004E6226" w:rsidRDefault="00BB5DC6">
      <w:pPr>
        <w:pStyle w:val="Titolo2"/>
        <w:jc w:val="left"/>
        <w:rPr>
          <w:sz w:val="24"/>
          <w:szCs w:val="24"/>
        </w:rPr>
      </w:pPr>
      <w:r>
        <w:rPr>
          <w:sz w:val="24"/>
          <w:szCs w:val="24"/>
        </w:rPr>
        <w:t>AN</w:t>
      </w:r>
      <w:r w:rsidR="00155DEF">
        <w:rPr>
          <w:sz w:val="24"/>
          <w:szCs w:val="24"/>
        </w:rPr>
        <w:t>ALISI SWOT</w:t>
      </w:r>
    </w:p>
    <w:p w:rsidR="004E6226" w:rsidRDefault="004E6226"/>
    <w:tbl>
      <w:tblPr>
        <w:tblStyle w:val="TableNormal"/>
        <w:tblW w:w="9778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89"/>
        <w:gridCol w:w="4889"/>
      </w:tblGrid>
      <w:tr w:rsidR="004E6226">
        <w:trPr>
          <w:trHeight w:val="312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226" w:rsidRDefault="00155DEF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Punti di forza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226" w:rsidRDefault="00155DEF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Punti di debolezza</w:t>
            </w:r>
          </w:p>
        </w:tc>
      </w:tr>
      <w:tr w:rsidR="004E6226">
        <w:trPr>
          <w:trHeight w:val="8403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363" w:type="dxa"/>
              <w:bottom w:w="80" w:type="dxa"/>
              <w:right w:w="80" w:type="dxa"/>
            </w:tcMar>
          </w:tcPr>
          <w:p w:rsidR="004E6226" w:rsidRDefault="00155DE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Competenza degli esperti che hanno privilegiato narrazione e fisicità all’insegna della rassicurazione e dell’assenza di giudizio</w:t>
            </w:r>
          </w:p>
          <w:p w:rsidR="004E6226" w:rsidRDefault="00155DEF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Modalità di lavoro volte all’incoraggiamento degli alunni, alla sollecitazione della partecipazione </w:t>
            </w:r>
            <w:r w:rsidR="002B3E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e della creatività di ciascuno</w:t>
            </w:r>
          </w:p>
          <w:p w:rsidR="004E6226" w:rsidRDefault="00155DEF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ind w:left="283" w:hanging="28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- Possibilità per le docenti di vedere situazi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ni scolastiche con “occhi diversi” come o</w:t>
            </w:r>
            <w:r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servatore.</w:t>
            </w:r>
          </w:p>
          <w:p w:rsidR="004E6226" w:rsidRDefault="00155DEF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ind w:left="283" w:hanging="28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- Possibilità per gli alunni di vivere un'esp</w:t>
            </w:r>
            <w:r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rienza collettiva di espressione corporea ed emozionale.</w:t>
            </w:r>
          </w:p>
          <w:p w:rsidR="004E6226" w:rsidRDefault="00155DEF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ind w:left="283" w:hanging="283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-Creazione di una zona franca dove potersi sentire liberi di sperimentare le proprie c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ratteristiche.</w:t>
            </w:r>
          </w:p>
          <w:p w:rsidR="004E6226" w:rsidRDefault="00155DEF">
            <w:pPr>
              <w:pStyle w:val="Didefault"/>
              <w:numPr>
                <w:ilvl w:val="0"/>
                <w:numId w:val="1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La compagnia, venuta a conoscenza delle criticità presentatesi in alcune classi, ha sostituito l’esperta nelle ultime due l</w:t>
            </w:r>
            <w:r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zioni proponendo attività coerenti con le finalità e gli obiettivi del progetto. Inoltre ha offerto alle insegnanti la possibilità di usufruire di altre lezioni gratuite, ma l’interclasse non ha potuto accettare a causa della sovrapposizione con</w:t>
            </w:r>
            <w:r w:rsidR="002B3E9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 altri progetti .</w:t>
            </w:r>
          </w:p>
          <w:p w:rsidR="004E6226" w:rsidRDefault="00155DEF">
            <w:pPr>
              <w:pStyle w:val="Titolo2"/>
              <w:keepNext w:val="0"/>
              <w:suppressAutoHyphens w:val="0"/>
              <w:ind w:left="283" w:hanging="28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Opportunità di sperimentare una diversa modalità di relazione</w:t>
            </w:r>
          </w:p>
          <w:p w:rsidR="004E6226" w:rsidRDefault="00155DEF">
            <w:pPr>
              <w:pStyle w:val="Titolo2"/>
              <w:keepNext w:val="0"/>
              <w:suppressAutoHyphens w:val="0"/>
              <w:ind w:left="283" w:hanging="28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Coinvolgimento degli alunni</w:t>
            </w:r>
          </w:p>
          <w:p w:rsidR="004E6226" w:rsidRDefault="00155DEF">
            <w:pPr>
              <w:pStyle w:val="Titolo2"/>
              <w:keepNext w:val="0"/>
              <w:suppressAutoHyphens w:val="0"/>
              <w:ind w:left="283" w:hanging="283"/>
              <w:jc w:val="left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- Rafforzamento dell’autostima</w:t>
            </w:r>
          </w:p>
          <w:p w:rsidR="004E6226" w:rsidRDefault="00155DEF">
            <w:pPr>
              <w:pStyle w:val="Titolo2"/>
              <w:keepNext w:val="0"/>
              <w:suppressAutoHyphens w:val="0"/>
              <w:spacing w:after="240"/>
              <w:ind w:left="283" w:hanging="283"/>
              <w:jc w:val="left"/>
            </w:pPr>
            <w:r>
              <w:rPr>
                <w:rFonts w:ascii="Arial Unicode MS" w:hAnsi="Arial Unicode MS"/>
                <w:b w:val="0"/>
                <w:bCs w:val="0"/>
                <w:sz w:val="22"/>
                <w:szCs w:val="22"/>
              </w:rPr>
              <w:br/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6226" w:rsidRDefault="00155DEF" w:rsidP="00BB5DC6">
            <w:pPr>
              <w:pStyle w:val="Corpo"/>
              <w:ind w:left="174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.</w:t>
            </w:r>
          </w:p>
          <w:p w:rsidR="004E6226" w:rsidRDefault="00155DEF">
            <w:pPr>
              <w:pStyle w:val="Corpo"/>
              <w:numPr>
                <w:ilvl w:val="0"/>
                <w:numId w:val="2"/>
              </w:num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Le attività sono state vissute da </w:t>
            </w:r>
            <w:r w:rsidR="002B3E9D">
              <w:rPr>
                <w:rFonts w:ascii="Arial" w:hAnsi="Arial"/>
                <w:sz w:val="22"/>
                <w:szCs w:val="22"/>
              </w:rPr>
              <w:t>molti</w:t>
            </w:r>
            <w:r>
              <w:rPr>
                <w:rFonts w:ascii="Arial" w:hAnsi="Arial"/>
                <w:sz w:val="22"/>
                <w:szCs w:val="22"/>
              </w:rPr>
              <w:t xml:space="preserve"> alunni delle classi prime esclusivamente come gioco e non hanno quindi modificato in modo signif</w:t>
            </w:r>
            <w:r>
              <w:rPr>
                <w:rFonts w:ascii="Arial" w:hAnsi="Arial"/>
                <w:sz w:val="22"/>
                <w:szCs w:val="22"/>
              </w:rPr>
              <w:t>i</w:t>
            </w:r>
            <w:r>
              <w:rPr>
                <w:rFonts w:ascii="Arial" w:hAnsi="Arial"/>
                <w:sz w:val="22"/>
                <w:szCs w:val="22"/>
              </w:rPr>
              <w:t>cativo le relazioni.</w:t>
            </w:r>
          </w:p>
          <w:p w:rsidR="004E6226" w:rsidRDefault="00155DEF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-  Mancanza di un momento finale per il  rilassa</w:t>
            </w:r>
            <w:r w:rsidR="002B3E9D">
              <w:rPr>
                <w:rFonts w:ascii="Arial" w:hAnsi="Arial"/>
              </w:rPr>
              <w:t xml:space="preserve">-  </w:t>
            </w:r>
            <w:r>
              <w:rPr>
                <w:rFonts w:ascii="Arial" w:hAnsi="Arial"/>
              </w:rPr>
              <w:t>mento e la ripresa dell’autocontrollo.</w:t>
            </w:r>
          </w:p>
          <w:p w:rsidR="004E6226" w:rsidRDefault="00155DEF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- Attività di ascolto e attenzione limitate.</w:t>
            </w:r>
          </w:p>
          <w:p w:rsidR="004E6226" w:rsidRDefault="00155DEF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Scansione oraria penalizzante per l’ultima  classe della mattinata.</w:t>
            </w:r>
          </w:p>
          <w:p w:rsidR="004E6226" w:rsidRDefault="002B3E9D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Frequenti ritardi dell’</w:t>
            </w:r>
            <w:r w:rsidR="00155DEF">
              <w:rPr>
                <w:rFonts w:ascii="Arial" w:hAnsi="Arial"/>
              </w:rPr>
              <w:t xml:space="preserve">esperta </w:t>
            </w:r>
            <w:r w:rsidR="00BB5DC6">
              <w:rPr>
                <w:rFonts w:ascii="Arial" w:hAnsi="Arial"/>
              </w:rPr>
              <w:t xml:space="preserve">di IV </w:t>
            </w:r>
            <w:r>
              <w:rPr>
                <w:rFonts w:ascii="Arial" w:hAnsi="Arial"/>
              </w:rPr>
              <w:t>alla prima ora di attività</w:t>
            </w:r>
          </w:p>
          <w:p w:rsidR="004E6226" w:rsidRDefault="00BB5DC6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Attività </w:t>
            </w:r>
            <w:r w:rsidR="00155DEF">
              <w:rPr>
                <w:rFonts w:ascii="Arial" w:hAnsi="Arial"/>
              </w:rPr>
              <w:t>ripetitive seppur gradite dagli alunni</w:t>
            </w:r>
          </w:p>
          <w:p w:rsidR="004E6226" w:rsidRDefault="00155DEF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Il linguaggio usato non sempre era idoneo in un contesto scolastico. (Per una degli esperti)</w:t>
            </w:r>
          </w:p>
          <w:p w:rsidR="004E6226" w:rsidRDefault="00155DEF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Le modalità con cui una degli esperti si rivo</w:t>
            </w:r>
            <w:r>
              <w:rPr>
                <w:rFonts w:ascii="Arial" w:hAnsi="Arial"/>
              </w:rPr>
              <w:t>l</w:t>
            </w:r>
            <w:r>
              <w:rPr>
                <w:rFonts w:ascii="Arial" w:hAnsi="Arial"/>
              </w:rPr>
              <w:t xml:space="preserve">geva agli alunni non sempre erano adeguate  </w:t>
            </w:r>
          </w:p>
          <w:p w:rsidR="004E6226" w:rsidRDefault="00155DEF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La fase conclusiva prevista per ogni incontro non è stata mai svolta (condivisione con il rito del Vulcano, per una interclasse)</w:t>
            </w:r>
          </w:p>
          <w:p w:rsidR="004E6226" w:rsidRDefault="00155DEF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Per una interclasse, nonostante le segnal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zioni di non adeguatezza del linguaggio utili</w:t>
            </w:r>
            <w:r>
              <w:rPr>
                <w:rFonts w:ascii="Arial" w:hAnsi="Arial"/>
              </w:rPr>
              <w:t>z</w:t>
            </w:r>
            <w:r>
              <w:rPr>
                <w:rFonts w:ascii="Arial" w:hAnsi="Arial"/>
              </w:rPr>
              <w:t>zato dall’esperta fatte dalle docenti, dagli alunni e dai genitori subito dopo le prime l</w:t>
            </w:r>
            <w:r>
              <w:rPr>
                <w:rFonts w:ascii="Arial" w:hAnsi="Arial"/>
              </w:rPr>
              <w:t>e</w:t>
            </w:r>
            <w:r>
              <w:rPr>
                <w:rFonts w:ascii="Arial" w:hAnsi="Arial"/>
              </w:rPr>
              <w:t>zioni, la stessa ha chiesto chiarimenti alle d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centi solo poco prima dell’ultimo incontro.</w:t>
            </w:r>
          </w:p>
          <w:p w:rsidR="004E6226" w:rsidRDefault="00155DEF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Approccio relazionale e comunicazione non confacenti al contesto scolastico da parte di alcuni esperti (in alcune sezioni)</w:t>
            </w:r>
          </w:p>
          <w:p w:rsidR="004E6226" w:rsidRDefault="00155DEF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Non si è svolto l’</w:t>
            </w:r>
            <w:r w:rsidR="002B3E9D">
              <w:rPr>
                <w:rFonts w:ascii="Arial" w:hAnsi="Arial"/>
              </w:rPr>
              <w:t>i</w:t>
            </w:r>
            <w:r w:rsidR="00BB5DC6">
              <w:rPr>
                <w:rFonts w:ascii="Arial" w:hAnsi="Arial"/>
              </w:rPr>
              <w:t>n</w:t>
            </w:r>
            <w:r>
              <w:rPr>
                <w:rFonts w:ascii="Arial" w:hAnsi="Arial"/>
              </w:rPr>
              <w:t>contro previsto di verifica f</w:t>
            </w:r>
            <w:r>
              <w:rPr>
                <w:rFonts w:ascii="Arial" w:hAnsi="Arial"/>
              </w:rPr>
              <w:t>i</w:t>
            </w:r>
            <w:r>
              <w:rPr>
                <w:rFonts w:ascii="Arial" w:hAnsi="Arial"/>
              </w:rPr>
              <w:t>nale tra le docenti e l’esperta</w:t>
            </w:r>
            <w:r w:rsidR="002B3E9D">
              <w:rPr>
                <w:rFonts w:ascii="Arial" w:hAnsi="Arial"/>
              </w:rPr>
              <w:t>.</w:t>
            </w:r>
          </w:p>
          <w:p w:rsidR="002B3E9D" w:rsidRDefault="002B3E9D">
            <w:pPr>
              <w:pStyle w:val="Didefault"/>
              <w:numPr>
                <w:ilvl w:val="0"/>
                <w:numId w:val="2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Non c’è stata restituzione del materiale fot</w:t>
            </w:r>
            <w:r>
              <w:rPr>
                <w:rFonts w:ascii="Arial" w:hAnsi="Arial"/>
              </w:rPr>
              <w:t>o</w:t>
            </w:r>
            <w:r>
              <w:rPr>
                <w:rFonts w:ascii="Arial" w:hAnsi="Arial"/>
              </w:rPr>
              <w:t>grafico o filmico con protagonisti i bambini.</w:t>
            </w:r>
          </w:p>
        </w:tc>
      </w:tr>
      <w:tr w:rsidR="004E6226">
        <w:trPr>
          <w:trHeight w:val="312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226" w:rsidRDefault="00155DEF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Opportunità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6226" w:rsidRDefault="00155DEF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Rischi</w:t>
            </w:r>
          </w:p>
        </w:tc>
      </w:tr>
      <w:tr w:rsidR="00BB5DC6">
        <w:trPr>
          <w:trHeight w:val="312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DC6" w:rsidRDefault="00BB5DC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B5DC6" w:rsidRDefault="00BB5D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B5DC6" w:rsidRDefault="00BB5D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4E6226" w:rsidRDefault="004E6226">
      <w:pPr>
        <w:widowControl w:val="0"/>
        <w:ind w:left="324" w:hanging="324"/>
      </w:pPr>
    </w:p>
    <w:p w:rsidR="004E6226" w:rsidRDefault="004E6226">
      <w:pPr>
        <w:widowControl w:val="0"/>
        <w:ind w:left="216" w:hanging="216"/>
      </w:pPr>
    </w:p>
    <w:p w:rsidR="004E6226" w:rsidRDefault="004E6226">
      <w:pPr>
        <w:widowControl w:val="0"/>
        <w:ind w:left="108" w:hanging="108"/>
      </w:pPr>
    </w:p>
    <w:p w:rsidR="004E6226" w:rsidRDefault="004E6226">
      <w:pPr>
        <w:widowControl w:val="0"/>
      </w:pPr>
    </w:p>
    <w:p w:rsidR="004E6226" w:rsidRDefault="004E6226">
      <w:pPr>
        <w:rPr>
          <w:sz w:val="24"/>
          <w:szCs w:val="24"/>
        </w:rPr>
      </w:pPr>
    </w:p>
    <w:p w:rsidR="004E6226" w:rsidRDefault="004E6226">
      <w:pPr>
        <w:widowControl w:val="0"/>
        <w:ind w:left="108" w:hanging="108"/>
        <w:rPr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2"/>
      </w:tblGrid>
      <w:tr w:rsidR="00BB5DC6" w:rsidTr="00BB5DC6">
        <w:tc>
          <w:tcPr>
            <w:tcW w:w="9772" w:type="dxa"/>
          </w:tcPr>
          <w:p w:rsidR="00BB5DC6" w:rsidRDefault="00BB5DC6" w:rsidP="00BB5DC6">
            <w:pPr>
              <w:pStyle w:val="Titolo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IPOTESI DI MIGLIORAMENTO</w:t>
            </w:r>
          </w:p>
          <w:p w:rsidR="00BB5DC6" w:rsidRDefault="00BB5DC6" w:rsidP="00BB5DC6">
            <w:pPr>
              <w:rPr>
                <w:sz w:val="24"/>
                <w:szCs w:val="24"/>
              </w:rPr>
            </w:pPr>
          </w:p>
          <w:p w:rsidR="00BB5DC6" w:rsidRDefault="00BB5DC6" w:rsidP="00BB5DC6">
            <w:pPr>
              <w:pStyle w:val="Didefault"/>
              <w:numPr>
                <w:ilvl w:val="0"/>
                <w:numId w:val="3"/>
              </w:numPr>
              <w:rPr>
                <w:rFonts w:ascii="Arial" w:hAnsi="Arial"/>
                <w:sz w:val="27"/>
                <w:szCs w:val="27"/>
              </w:rPr>
            </w:pPr>
            <w:r>
              <w:rPr>
                <w:rFonts w:ascii="Arial" w:hAnsi="Arial"/>
                <w:sz w:val="27"/>
                <w:szCs w:val="27"/>
              </w:rPr>
              <w:t>Rotazione</w:t>
            </w:r>
            <w:r>
              <w:rPr>
                <w:rFonts w:ascii="Arial" w:hAnsi="Arial"/>
                <w:sz w:val="29"/>
                <w:szCs w:val="29"/>
              </w:rPr>
              <w:t xml:space="preserve"> delle classi nelle varie fasce orarie</w:t>
            </w:r>
          </w:p>
          <w:p w:rsidR="00BB5DC6" w:rsidRDefault="00BB5DC6" w:rsidP="00BB5DC6">
            <w:pPr>
              <w:pStyle w:val="Di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132"/>
              </w:tabs>
              <w:rPr>
                <w:rFonts w:ascii="Arial" w:hAnsi="Arial"/>
                <w:sz w:val="29"/>
                <w:szCs w:val="29"/>
              </w:rPr>
            </w:pPr>
            <w:r>
              <w:rPr>
                <w:rFonts w:ascii="Arial" w:hAnsi="Arial"/>
                <w:sz w:val="29"/>
                <w:szCs w:val="29"/>
              </w:rPr>
              <w:t>-  Calendarizzazione anticipata dell’incontro di progettazione e soprattutto di verifica finale fra docenti ed esperti.</w:t>
            </w:r>
          </w:p>
          <w:p w:rsidR="00BB5DC6" w:rsidRDefault="00BB5DC6" w:rsidP="00BB5DC6">
            <w:pPr>
              <w:widowControl w:val="0"/>
              <w:ind w:left="567" w:hanging="567"/>
              <w:rPr>
                <w:sz w:val="24"/>
                <w:szCs w:val="24"/>
              </w:rPr>
            </w:pPr>
            <w:r>
              <w:rPr>
                <w:sz w:val="29"/>
                <w:szCs w:val="29"/>
              </w:rPr>
              <w:t xml:space="preserve">- </w:t>
            </w:r>
            <w:r w:rsidRPr="00BB5DC6">
              <w:rPr>
                <w:b/>
                <w:sz w:val="29"/>
                <w:szCs w:val="29"/>
              </w:rPr>
              <w:t xml:space="preserve">In considerazione </w:t>
            </w:r>
            <w:r>
              <w:rPr>
                <w:b/>
                <w:sz w:val="29"/>
                <w:szCs w:val="29"/>
              </w:rPr>
              <w:t>della rilevanza</w:t>
            </w:r>
            <w:r w:rsidRPr="00BB5DC6">
              <w:rPr>
                <w:b/>
                <w:sz w:val="29"/>
                <w:szCs w:val="29"/>
              </w:rPr>
              <w:t xml:space="preserve"> dal punto di vista didattico ed educativo dei punti di debolezza </w:t>
            </w:r>
            <w:r>
              <w:rPr>
                <w:b/>
                <w:sz w:val="29"/>
                <w:szCs w:val="29"/>
              </w:rPr>
              <w:t>riscontrati</w:t>
            </w:r>
            <w:r w:rsidRPr="00BB5DC6">
              <w:rPr>
                <w:b/>
                <w:sz w:val="29"/>
                <w:szCs w:val="29"/>
              </w:rPr>
              <w:t xml:space="preserve"> da tutte le </w:t>
            </w:r>
            <w:proofErr w:type="spellStart"/>
            <w:r w:rsidRPr="00BB5DC6">
              <w:rPr>
                <w:b/>
                <w:sz w:val="29"/>
                <w:szCs w:val="29"/>
              </w:rPr>
              <w:t>interclassi</w:t>
            </w:r>
            <w:proofErr w:type="spellEnd"/>
            <w:r w:rsidRPr="00BB5DC6">
              <w:rPr>
                <w:b/>
                <w:sz w:val="29"/>
                <w:szCs w:val="29"/>
              </w:rPr>
              <w:t>, si richiede di non avvalersi più della collaborazione della compagnia</w:t>
            </w:r>
            <w:r>
              <w:rPr>
                <w:sz w:val="29"/>
                <w:szCs w:val="29"/>
              </w:rPr>
              <w:t>.</w:t>
            </w:r>
          </w:p>
          <w:p w:rsidR="00BB5DC6" w:rsidRDefault="00BB5DC6" w:rsidP="00BB5DC6">
            <w:pPr>
              <w:widowControl w:val="0"/>
              <w:ind w:left="216" w:hanging="216"/>
              <w:rPr>
                <w:sz w:val="24"/>
                <w:szCs w:val="24"/>
              </w:rPr>
            </w:pPr>
          </w:p>
          <w:p w:rsidR="00BB5DC6" w:rsidRDefault="00BB5D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4"/>
                <w:szCs w:val="24"/>
              </w:rPr>
            </w:pPr>
          </w:p>
        </w:tc>
      </w:tr>
    </w:tbl>
    <w:p w:rsidR="004E6226" w:rsidRDefault="004E6226">
      <w:pPr>
        <w:rPr>
          <w:sz w:val="24"/>
          <w:szCs w:val="24"/>
        </w:rPr>
      </w:pPr>
    </w:p>
    <w:p w:rsidR="004E6226" w:rsidRDefault="00BB5DC6">
      <w:pPr>
        <w:rPr>
          <w:sz w:val="24"/>
          <w:szCs w:val="24"/>
        </w:rPr>
      </w:pPr>
      <w:r>
        <w:rPr>
          <w:sz w:val="24"/>
          <w:szCs w:val="24"/>
        </w:rPr>
        <w:t>D</w:t>
      </w:r>
      <w:r w:rsidR="00155DEF">
        <w:rPr>
          <w:sz w:val="24"/>
          <w:szCs w:val="24"/>
        </w:rPr>
        <w:t>ata  10/6/19                                         Firma responsabile di progetto</w:t>
      </w:r>
    </w:p>
    <w:p w:rsidR="004E6226" w:rsidRDefault="004E6226">
      <w:pPr>
        <w:rPr>
          <w:sz w:val="24"/>
          <w:szCs w:val="24"/>
        </w:rPr>
      </w:pPr>
    </w:p>
    <w:p w:rsidR="004E6226" w:rsidRDefault="00155DEF">
      <w:pPr>
        <w:rPr>
          <w:rFonts w:ascii="Snell Roundhand" w:eastAsia="Snell Roundhand" w:hAnsi="Snell Roundhand" w:cs="Snell Roundhand"/>
          <w:sz w:val="36"/>
          <w:szCs w:val="3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Snell Roundhand" w:hAnsi="Snell Roundhand"/>
          <w:sz w:val="36"/>
          <w:szCs w:val="36"/>
        </w:rPr>
        <w:t xml:space="preserve">Silvana </w:t>
      </w:r>
      <w:proofErr w:type="spellStart"/>
      <w:r>
        <w:rPr>
          <w:rFonts w:ascii="Snell Roundhand" w:hAnsi="Snell Roundhand"/>
          <w:sz w:val="36"/>
          <w:szCs w:val="36"/>
        </w:rPr>
        <w:t>Meroni</w:t>
      </w:r>
      <w:proofErr w:type="spellEnd"/>
    </w:p>
    <w:p w:rsidR="004E6226" w:rsidRDefault="00155D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075"/>
        </w:tabs>
      </w:pPr>
      <w:r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4E6226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0B0" w:rsidRDefault="00EC00B0">
      <w:r>
        <w:separator/>
      </w:r>
    </w:p>
  </w:endnote>
  <w:endnote w:type="continuationSeparator" w:id="0">
    <w:p w:rsidR="00EC00B0" w:rsidRDefault="00EC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nell Roundhand">
    <w:altName w:val="Times New Roman"/>
    <w:charset w:val="4D"/>
    <w:family w:val="auto"/>
    <w:pitch w:val="variable"/>
    <w:sig w:usb0="00000001" w:usb1="00000000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26" w:rsidRDefault="00155DEF">
    <w:pPr>
      <w:pStyle w:val="Intestazione"/>
      <w:tabs>
        <w:tab w:val="clear" w:pos="9638"/>
        <w:tab w:val="right" w:pos="9612"/>
      </w:tabs>
      <w:jc w:val="center"/>
    </w:pPr>
    <w:r>
      <w:t>ML  047</w:t>
    </w:r>
    <w:r>
      <w:tab/>
      <w:t>Report finale di  progetto  Data: 30/06/15 -Rev. 0.0</w:t>
    </w:r>
    <w:r>
      <w:tab/>
    </w:r>
    <w:r>
      <w:rPr>
        <w:b/>
        <w:bCs/>
        <w:sz w:val="18"/>
        <w:szCs w:val="18"/>
      </w:rPr>
      <w:t xml:space="preserve">Pag.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1605F3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b/>
        <w:bCs/>
        <w:sz w:val="18"/>
        <w:szCs w:val="18"/>
      </w:rPr>
      <w:t xml:space="preserve"> di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0B0" w:rsidRDefault="00EC00B0">
      <w:r>
        <w:separator/>
      </w:r>
    </w:p>
  </w:footnote>
  <w:footnote w:type="continuationSeparator" w:id="0">
    <w:p w:rsidR="00EC00B0" w:rsidRDefault="00EC0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226" w:rsidRDefault="00155DEF">
    <w:pPr>
      <w:pStyle w:val="Intestazione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>
          <wp:extent cx="6116320" cy="1212604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21260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C28F5"/>
    <w:multiLevelType w:val="hybridMultilevel"/>
    <w:tmpl w:val="EB3634CA"/>
    <w:lvl w:ilvl="0" w:tplc="97A079AC">
      <w:start w:val="1"/>
      <w:numFmt w:val="bullet"/>
      <w:lvlText w:val="-"/>
      <w:lvlJc w:val="left"/>
      <w:pPr>
        <w:tabs>
          <w:tab w:val="num" w:pos="174"/>
        </w:tabs>
        <w:ind w:left="4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B24E138">
      <w:start w:val="1"/>
      <w:numFmt w:val="bullet"/>
      <w:lvlText w:val="-"/>
      <w:lvlJc w:val="left"/>
      <w:pPr>
        <w:tabs>
          <w:tab w:val="left" w:pos="174"/>
          <w:tab w:val="num" w:pos="774"/>
        </w:tabs>
        <w:ind w:left="10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D43D22">
      <w:start w:val="1"/>
      <w:numFmt w:val="bullet"/>
      <w:lvlText w:val="-"/>
      <w:lvlJc w:val="left"/>
      <w:pPr>
        <w:tabs>
          <w:tab w:val="left" w:pos="174"/>
          <w:tab w:val="num" w:pos="1374"/>
        </w:tabs>
        <w:ind w:left="16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F02EF8">
      <w:start w:val="1"/>
      <w:numFmt w:val="bullet"/>
      <w:lvlText w:val="-"/>
      <w:lvlJc w:val="left"/>
      <w:pPr>
        <w:tabs>
          <w:tab w:val="left" w:pos="174"/>
          <w:tab w:val="num" w:pos="1974"/>
        </w:tabs>
        <w:ind w:left="22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160D5C">
      <w:start w:val="1"/>
      <w:numFmt w:val="bullet"/>
      <w:lvlText w:val="-"/>
      <w:lvlJc w:val="left"/>
      <w:pPr>
        <w:tabs>
          <w:tab w:val="left" w:pos="174"/>
          <w:tab w:val="num" w:pos="2574"/>
        </w:tabs>
        <w:ind w:left="28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B21758">
      <w:start w:val="1"/>
      <w:numFmt w:val="bullet"/>
      <w:lvlText w:val="-"/>
      <w:lvlJc w:val="left"/>
      <w:pPr>
        <w:tabs>
          <w:tab w:val="left" w:pos="174"/>
          <w:tab w:val="num" w:pos="3174"/>
        </w:tabs>
        <w:ind w:left="34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6ABC44">
      <w:start w:val="1"/>
      <w:numFmt w:val="bullet"/>
      <w:lvlText w:val="-"/>
      <w:lvlJc w:val="left"/>
      <w:pPr>
        <w:tabs>
          <w:tab w:val="left" w:pos="174"/>
          <w:tab w:val="num" w:pos="3774"/>
        </w:tabs>
        <w:ind w:left="40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4EFFD2">
      <w:start w:val="1"/>
      <w:numFmt w:val="bullet"/>
      <w:lvlText w:val="-"/>
      <w:lvlJc w:val="left"/>
      <w:pPr>
        <w:tabs>
          <w:tab w:val="left" w:pos="174"/>
          <w:tab w:val="num" w:pos="4374"/>
        </w:tabs>
        <w:ind w:left="46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98C722">
      <w:start w:val="1"/>
      <w:numFmt w:val="bullet"/>
      <w:lvlText w:val="-"/>
      <w:lvlJc w:val="left"/>
      <w:pPr>
        <w:tabs>
          <w:tab w:val="left" w:pos="174"/>
          <w:tab w:val="num" w:pos="4974"/>
        </w:tabs>
        <w:ind w:left="5257" w:hanging="45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31332980"/>
    <w:multiLevelType w:val="hybridMultilevel"/>
    <w:tmpl w:val="8C22837A"/>
    <w:lvl w:ilvl="0" w:tplc="6B38A6CA">
      <w:start w:val="1"/>
      <w:numFmt w:val="bullet"/>
      <w:lvlText w:val="-"/>
      <w:lvlJc w:val="left"/>
      <w:pPr>
        <w:tabs>
          <w:tab w:val="num" w:pos="2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1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8548E">
      <w:start w:val="1"/>
      <w:numFmt w:val="bullet"/>
      <w:lvlText w:val="-"/>
      <w:lvlJc w:val="left"/>
      <w:pPr>
        <w:tabs>
          <w:tab w:val="left" w:pos="232"/>
          <w:tab w:val="num" w:pos="83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17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7B8AC14">
      <w:start w:val="1"/>
      <w:numFmt w:val="bullet"/>
      <w:lvlText w:val="-"/>
      <w:lvlJc w:val="left"/>
      <w:pPr>
        <w:tabs>
          <w:tab w:val="left" w:pos="232"/>
          <w:tab w:val="left" w:pos="720"/>
          <w:tab w:val="num" w:pos="143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3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482B86">
      <w:start w:val="1"/>
      <w:numFmt w:val="bullet"/>
      <w:lvlText w:val="-"/>
      <w:lvlJc w:val="left"/>
      <w:pPr>
        <w:tabs>
          <w:tab w:val="left" w:pos="232"/>
          <w:tab w:val="left" w:pos="720"/>
          <w:tab w:val="left" w:pos="1440"/>
          <w:tab w:val="num" w:pos="2032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29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56E10A">
      <w:start w:val="1"/>
      <w:numFmt w:val="bullet"/>
      <w:lvlText w:val="-"/>
      <w:lvlJc w:val="left"/>
      <w:pPr>
        <w:tabs>
          <w:tab w:val="left" w:pos="232"/>
          <w:tab w:val="left" w:pos="720"/>
          <w:tab w:val="left" w:pos="1440"/>
          <w:tab w:val="left" w:pos="2160"/>
          <w:tab w:val="num" w:pos="2632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35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DE682A">
      <w:start w:val="1"/>
      <w:numFmt w:val="bullet"/>
      <w:lvlText w:val="-"/>
      <w:lvlJc w:val="left"/>
      <w:pPr>
        <w:tabs>
          <w:tab w:val="left" w:pos="232"/>
          <w:tab w:val="left" w:pos="720"/>
          <w:tab w:val="left" w:pos="1440"/>
          <w:tab w:val="left" w:pos="2160"/>
          <w:tab w:val="left" w:pos="2880"/>
          <w:tab w:val="num" w:pos="323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1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B8BD70">
      <w:start w:val="1"/>
      <w:numFmt w:val="bullet"/>
      <w:lvlText w:val="-"/>
      <w:lvlJc w:val="left"/>
      <w:pPr>
        <w:tabs>
          <w:tab w:val="left" w:pos="232"/>
          <w:tab w:val="left" w:pos="720"/>
          <w:tab w:val="left" w:pos="1440"/>
          <w:tab w:val="left" w:pos="2160"/>
          <w:tab w:val="left" w:pos="2880"/>
          <w:tab w:val="left" w:pos="3600"/>
          <w:tab w:val="num" w:pos="3832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47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74F92C">
      <w:start w:val="1"/>
      <w:numFmt w:val="bullet"/>
      <w:lvlText w:val="-"/>
      <w:lvlJc w:val="left"/>
      <w:pPr>
        <w:tabs>
          <w:tab w:val="left" w:pos="232"/>
          <w:tab w:val="left" w:pos="720"/>
          <w:tab w:val="left" w:pos="1440"/>
          <w:tab w:val="left" w:pos="2160"/>
          <w:tab w:val="left" w:pos="2880"/>
          <w:tab w:val="left" w:pos="3600"/>
          <w:tab w:val="num" w:pos="443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3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F21350">
      <w:start w:val="1"/>
      <w:numFmt w:val="bullet"/>
      <w:lvlText w:val="-"/>
      <w:lvlJc w:val="left"/>
      <w:pPr>
        <w:tabs>
          <w:tab w:val="left" w:pos="2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num" w:pos="503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ind w:left="5992" w:hanging="119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703615FB"/>
    <w:multiLevelType w:val="hybridMultilevel"/>
    <w:tmpl w:val="EB105454"/>
    <w:lvl w:ilvl="0" w:tplc="764E2DDC">
      <w:start w:val="1"/>
      <w:numFmt w:val="bullet"/>
      <w:lvlText w:val="-"/>
      <w:lvlJc w:val="left"/>
      <w:pPr>
        <w:ind w:left="1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0704CCA">
      <w:start w:val="1"/>
      <w:numFmt w:val="bullet"/>
      <w:lvlText w:val="-"/>
      <w:lvlJc w:val="left"/>
      <w:pPr>
        <w:ind w:left="7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267BE8">
      <w:start w:val="1"/>
      <w:numFmt w:val="bullet"/>
      <w:lvlText w:val="-"/>
      <w:lvlJc w:val="left"/>
      <w:pPr>
        <w:ind w:left="13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69A3D76">
      <w:start w:val="1"/>
      <w:numFmt w:val="bullet"/>
      <w:lvlText w:val="-"/>
      <w:lvlJc w:val="left"/>
      <w:pPr>
        <w:ind w:left="19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A868B2">
      <w:start w:val="1"/>
      <w:numFmt w:val="bullet"/>
      <w:lvlText w:val="-"/>
      <w:lvlJc w:val="left"/>
      <w:pPr>
        <w:ind w:left="25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322064">
      <w:start w:val="1"/>
      <w:numFmt w:val="bullet"/>
      <w:lvlText w:val="-"/>
      <w:lvlJc w:val="left"/>
      <w:pPr>
        <w:ind w:left="31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48E236C">
      <w:start w:val="1"/>
      <w:numFmt w:val="bullet"/>
      <w:lvlText w:val="-"/>
      <w:lvlJc w:val="left"/>
      <w:pPr>
        <w:ind w:left="37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50BDEE">
      <w:start w:val="1"/>
      <w:numFmt w:val="bullet"/>
      <w:lvlText w:val="-"/>
      <w:lvlJc w:val="left"/>
      <w:pPr>
        <w:ind w:left="43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1A7BCA">
      <w:start w:val="1"/>
      <w:numFmt w:val="bullet"/>
      <w:lvlText w:val="-"/>
      <w:lvlJc w:val="left"/>
      <w:pPr>
        <w:ind w:left="4974" w:hanging="1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26"/>
    <w:rsid w:val="00155DEF"/>
    <w:rsid w:val="001605F3"/>
    <w:rsid w:val="002B3E9D"/>
    <w:rsid w:val="004E6226"/>
    <w:rsid w:val="009110B8"/>
    <w:rsid w:val="00BB5DC6"/>
    <w:rsid w:val="00EC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Arial" w:hAnsi="Arial" w:cs="Arial Unicode MS"/>
      <w:color w:val="000000"/>
      <w:sz w:val="26"/>
      <w:szCs w:val="26"/>
      <w:u w:color="000000"/>
    </w:rPr>
  </w:style>
  <w:style w:type="paragraph" w:styleId="Titolo2">
    <w:name w:val="heading 2"/>
    <w:next w:val="Normale"/>
    <w:uiPriority w:val="9"/>
    <w:unhideWhenUsed/>
    <w:qFormat/>
    <w:pPr>
      <w:keepNext/>
      <w:suppressAutoHyphens/>
      <w:jc w:val="center"/>
      <w:outlineLvl w:val="1"/>
    </w:pPr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uppressAutoHyphens/>
    </w:pPr>
    <w:rPr>
      <w:rFonts w:ascii="Arial" w:hAnsi="Arial" w:cs="Arial Unicode MS"/>
      <w:color w:val="000000"/>
      <w:sz w:val="26"/>
      <w:szCs w:val="26"/>
      <w:u w:color="000000"/>
    </w:rPr>
  </w:style>
  <w:style w:type="paragraph" w:customStyle="1" w:styleId="CorpoA">
    <w:name w:val="Corpo A"/>
    <w:rPr>
      <w:rFonts w:cs="Arial Unicode MS"/>
      <w:color w:val="000000"/>
      <w:sz w:val="24"/>
      <w:szCs w:val="24"/>
      <w:u w:color="000000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D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5DC6"/>
    <w:rPr>
      <w:rFonts w:ascii="Tahoma" w:hAnsi="Tahoma" w:cs="Tahoma"/>
      <w:color w:val="000000"/>
      <w:sz w:val="16"/>
      <w:szCs w:val="16"/>
      <w:u w:color="000000"/>
    </w:rPr>
  </w:style>
  <w:style w:type="table" w:styleId="Grigliatabella">
    <w:name w:val="Table Grid"/>
    <w:basedOn w:val="Tabellanormale"/>
    <w:uiPriority w:val="39"/>
    <w:rsid w:val="00BB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Arial" w:hAnsi="Arial" w:cs="Arial Unicode MS"/>
      <w:color w:val="000000"/>
      <w:sz w:val="26"/>
      <w:szCs w:val="26"/>
      <w:u w:color="000000"/>
    </w:rPr>
  </w:style>
  <w:style w:type="paragraph" w:styleId="Titolo2">
    <w:name w:val="heading 2"/>
    <w:next w:val="Normale"/>
    <w:uiPriority w:val="9"/>
    <w:unhideWhenUsed/>
    <w:qFormat/>
    <w:pPr>
      <w:keepNext/>
      <w:suppressAutoHyphens/>
      <w:jc w:val="center"/>
      <w:outlineLvl w:val="1"/>
    </w:pPr>
    <w:rPr>
      <w:rFonts w:ascii="Arial" w:hAnsi="Arial" w:cs="Arial Unicode MS"/>
      <w:b/>
      <w:bCs/>
      <w:color w:val="000000"/>
      <w:sz w:val="28"/>
      <w:szCs w:val="28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uppressAutoHyphens/>
    </w:pPr>
    <w:rPr>
      <w:rFonts w:ascii="Arial" w:hAnsi="Arial" w:cs="Arial Unicode MS"/>
      <w:color w:val="000000"/>
      <w:sz w:val="26"/>
      <w:szCs w:val="26"/>
      <w:u w:color="000000"/>
    </w:rPr>
  </w:style>
  <w:style w:type="paragraph" w:customStyle="1" w:styleId="CorpoA">
    <w:name w:val="Corpo A"/>
    <w:rPr>
      <w:rFonts w:cs="Arial Unicode MS"/>
      <w:color w:val="000000"/>
      <w:sz w:val="24"/>
      <w:szCs w:val="24"/>
      <w:u w:color="000000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Corpo">
    <w:name w:val="Corpo"/>
    <w:rPr>
      <w:rFonts w:cs="Arial Unicode MS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5D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5DC6"/>
    <w:rPr>
      <w:rFonts w:ascii="Tahoma" w:hAnsi="Tahoma" w:cs="Tahoma"/>
      <w:color w:val="000000"/>
      <w:sz w:val="16"/>
      <w:szCs w:val="16"/>
      <w:u w:color="000000"/>
    </w:rPr>
  </w:style>
  <w:style w:type="table" w:styleId="Grigliatabella">
    <w:name w:val="Table Grid"/>
    <w:basedOn w:val="Tabellanormale"/>
    <w:uiPriority w:val="39"/>
    <w:rsid w:val="00BB5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Pierluigi Villa</dc:creator>
  <cp:lastModifiedBy>Villa</cp:lastModifiedBy>
  <cp:revision>4</cp:revision>
  <dcterms:created xsi:type="dcterms:W3CDTF">2019-06-19T13:52:00Z</dcterms:created>
  <dcterms:modified xsi:type="dcterms:W3CDTF">2019-06-20T13:40:00Z</dcterms:modified>
</cp:coreProperties>
</file>